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C" w:rsidRDefault="00826DC3"/>
    <w:p w:rsidR="00826DC3" w:rsidRDefault="00826DC3"/>
    <w:p w:rsidR="00826DC3" w:rsidRDefault="00826DC3">
      <w:r>
        <w:t>Fitness Mid Life reduces risk of Dementia</w:t>
      </w:r>
    </w:p>
    <w:p w:rsidR="00826DC3" w:rsidRDefault="00826DC3"/>
    <w:p w:rsidR="00826DC3" w:rsidRDefault="00826DC3">
      <w:hyperlink r:id="rId5" w:history="1">
        <w:r w:rsidRPr="004E6C83">
          <w:rPr>
            <w:rStyle w:val="Hyperlink"/>
          </w:rPr>
          <w:t>http://www.webmd.com/healthy-aging/news/20130205/midlife-fitness-dementia?utm_medium=Email&amp;utm_source=ExactTarget&amp;utm_campaign=10445760</w:t>
        </w:r>
      </w:hyperlink>
    </w:p>
    <w:p w:rsidR="00826DC3" w:rsidRDefault="00826DC3"/>
    <w:p w:rsidR="00826DC3" w:rsidRDefault="00826DC3" w:rsidP="00826DC3">
      <w:pPr>
        <w:pStyle w:val="Heading2"/>
        <w:shd w:val="clear" w:color="auto" w:fill="FFFFFF"/>
        <w:spacing w:before="0" w:beforeAutospacing="0" w:after="0" w:afterAutospacing="0" w:line="285" w:lineRule="atLeast"/>
        <w:rPr>
          <w:rFonts w:ascii="Arial" w:eastAsia="Times New Roman" w:hAnsi="Arial"/>
          <w:color w:val="799A41"/>
          <w:sz w:val="29"/>
          <w:szCs w:val="29"/>
        </w:rPr>
      </w:pPr>
      <w:r>
        <w:rPr>
          <w:rFonts w:ascii="Arial" w:eastAsia="Times New Roman" w:hAnsi="Arial"/>
          <w:color w:val="799A41"/>
          <w:sz w:val="29"/>
          <w:szCs w:val="29"/>
        </w:rPr>
        <w:t>Midlife Fitness Linked to Lower Dementia Risk</w:t>
      </w:r>
    </w:p>
    <w:p w:rsidR="00826DC3" w:rsidRDefault="00826DC3" w:rsidP="00826DC3">
      <w:pPr>
        <w:shd w:val="clear" w:color="auto" w:fill="FFFFFF"/>
        <w:spacing w:line="240" w:lineRule="atLeast"/>
        <w:jc w:val="right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</w:rPr>
        <w:t>Save This Article For Later</w:t>
      </w:r>
    </w:p>
    <w:p w:rsidR="00826DC3" w:rsidRDefault="00826DC3" w:rsidP="00826DC3">
      <w:pPr>
        <w:pStyle w:val="NormalWeb"/>
        <w:shd w:val="clear" w:color="auto" w:fill="FFFFFF"/>
        <w:spacing w:before="0" w:beforeAutospacing="0" w:after="45" w:afterAutospacing="0" w:line="240" w:lineRule="atLeast"/>
        <w:ind w:right="150"/>
        <w:rPr>
          <w:rFonts w:ascii="Arial" w:hAnsi="Arial"/>
          <w:color w:val="666666"/>
          <w:sz w:val="17"/>
          <w:szCs w:val="17"/>
        </w:rPr>
      </w:pPr>
      <w:r>
        <w:rPr>
          <w:rFonts w:ascii="Arial" w:hAnsi="Arial"/>
          <w:color w:val="666666"/>
          <w:sz w:val="17"/>
          <w:szCs w:val="17"/>
        </w:rPr>
        <w:t>Share this:</w:t>
      </w:r>
    </w:p>
    <w:p w:rsidR="00826DC3" w:rsidRDefault="00826DC3" w:rsidP="00826DC3">
      <w:pPr>
        <w:pStyle w:val="NormalWeb"/>
        <w:shd w:val="clear" w:color="auto" w:fill="FFFFFF"/>
        <w:spacing w:before="0" w:beforeAutospacing="0" w:after="45" w:afterAutospacing="0" w:line="240" w:lineRule="atLeast"/>
        <w:rPr>
          <w:rFonts w:ascii="Arial" w:hAnsi="Arial"/>
          <w:color w:val="666666"/>
          <w:sz w:val="17"/>
          <w:szCs w:val="17"/>
        </w:rPr>
      </w:pPr>
      <w:r>
        <w:rPr>
          <w:rFonts w:ascii="Arial" w:hAnsi="Arial"/>
          <w:color w:val="666666"/>
          <w:sz w:val="17"/>
          <w:szCs w:val="17"/>
        </w:rPr>
        <w:t>Font size:</w:t>
      </w:r>
    </w:p>
    <w:p w:rsidR="00826DC3" w:rsidRDefault="00826DC3" w:rsidP="00826DC3">
      <w:pPr>
        <w:shd w:val="clear" w:color="auto" w:fill="FFFFFF"/>
        <w:spacing w:line="240" w:lineRule="atLeast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</w:rPr>
        <w:t>AAA</w:t>
      </w:r>
    </w:p>
    <w:p w:rsidR="00826DC3" w:rsidRDefault="00826DC3" w:rsidP="00826DC3">
      <w:pPr>
        <w:shd w:val="clear" w:color="auto" w:fill="FFFFFF"/>
        <w:spacing w:line="240" w:lineRule="atLeas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By Sue Hughes</w:t>
      </w:r>
      <w:r>
        <w:rPr>
          <w:rFonts w:ascii="Arial" w:eastAsia="Times New Roman" w:hAnsi="Arial"/>
          <w:color w:val="000000"/>
        </w:rPr>
        <w:br/>
        <w:t>Medscape Medical News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Feb. 5, 2013 -- Higher</w:t>
      </w:r>
      <w:r>
        <w:rPr>
          <w:rStyle w:val="apple-converted-space"/>
          <w:rFonts w:ascii="Arial" w:hAnsi="Arial"/>
          <w:color w:val="000000"/>
        </w:rPr>
        <w:t> </w:t>
      </w:r>
      <w:hyperlink r:id="rId6" w:history="1">
        <w:r>
          <w:rPr>
            <w:rStyle w:val="Hyperlink"/>
            <w:rFonts w:ascii="Arial" w:hAnsi="Arial"/>
            <w:color w:val="3789B9"/>
          </w:rPr>
          <w:t>fitness</w:t>
        </w:r>
      </w:hyperlink>
      <w:r>
        <w:rPr>
          <w:rStyle w:val="apple-converted-space"/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 xml:space="preserve">levels in middle age are linked with a lower risk </w:t>
      </w:r>
      <w:proofErr w:type="spellStart"/>
      <w:r>
        <w:rPr>
          <w:rFonts w:ascii="Arial" w:hAnsi="Arial"/>
          <w:color w:val="000000"/>
        </w:rPr>
        <w:t>of</w:t>
      </w:r>
      <w:hyperlink r:id="rId7" w:history="1">
        <w:r>
          <w:rPr>
            <w:rStyle w:val="Hyperlink"/>
            <w:rFonts w:ascii="Arial" w:hAnsi="Arial"/>
            <w:color w:val="3789B9"/>
          </w:rPr>
          <w:t>dementia</w:t>
        </w:r>
        <w:proofErr w:type="spellEnd"/>
      </w:hyperlink>
      <w:r>
        <w:rPr>
          <w:rStyle w:val="apple-converted-space"/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later in life, a new study suggests.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"We already know exercise has cardiovascular and many other benefits, but this may give people more incentive to get moving," says researcher Laura F. </w:t>
      </w:r>
      <w:proofErr w:type="spellStart"/>
      <w:r>
        <w:rPr>
          <w:rFonts w:ascii="Arial" w:hAnsi="Arial"/>
          <w:color w:val="000000"/>
        </w:rPr>
        <w:t>DeFina</w:t>
      </w:r>
      <w:proofErr w:type="spellEnd"/>
      <w:r>
        <w:rPr>
          <w:rFonts w:ascii="Arial" w:hAnsi="Arial"/>
          <w:color w:val="000000"/>
        </w:rPr>
        <w:t>, MD, from The Cooper Institute in Dallas, Texas. "Dementia is the second most feared disease after</w:t>
      </w:r>
      <w:r>
        <w:rPr>
          <w:rStyle w:val="apple-converted-space"/>
          <w:rFonts w:ascii="Arial" w:hAnsi="Arial"/>
          <w:color w:val="000000"/>
        </w:rPr>
        <w:t> </w:t>
      </w:r>
      <w:hyperlink r:id="rId8" w:history="1">
        <w:r>
          <w:rPr>
            <w:rStyle w:val="Hyperlink"/>
            <w:rFonts w:ascii="Arial" w:hAnsi="Arial"/>
            <w:color w:val="3789B9"/>
          </w:rPr>
          <w:t>cancer</w:t>
        </w:r>
      </w:hyperlink>
      <w:r>
        <w:rPr>
          <w:rFonts w:ascii="Arial" w:hAnsi="Arial"/>
          <w:color w:val="000000"/>
        </w:rPr>
        <w:t>, and our research suggests you can lower your risk by keeping fit."   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study is published in the Feb. 5 issue of the</w:t>
      </w:r>
      <w:r>
        <w:rPr>
          <w:rStyle w:val="apple-converted-space"/>
          <w:rFonts w:ascii="Arial" w:hAnsi="Arial"/>
          <w:color w:val="000000"/>
        </w:rPr>
        <w:t> </w:t>
      </w:r>
      <w:r>
        <w:rPr>
          <w:rFonts w:ascii="Arial" w:hAnsi="Arial"/>
          <w:i/>
          <w:iCs/>
          <w:color w:val="000000"/>
        </w:rPr>
        <w:t>Annals of Internal Medicine</w:t>
      </w:r>
      <w:r>
        <w:rPr>
          <w:rFonts w:ascii="Arial" w:hAnsi="Arial"/>
          <w:color w:val="000000"/>
        </w:rPr>
        <w:t>.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study included nearly 20,000 people. They received standardized fitness testing around the age of 50, and were then followed for an average of 25 years.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were 1,659 cases of dementia reported. After taking other factors into account, people with the highest fitness level at midlife had a 36% lower risk of developing dementia than those in the lowest fitness category.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"The long follow-up time in our study is essential, as there is evidence that changes on the brain may begin up to 20 years before dementia starts to become evident,” </w:t>
      </w:r>
      <w:proofErr w:type="spellStart"/>
      <w:r>
        <w:rPr>
          <w:rFonts w:ascii="Arial" w:hAnsi="Arial"/>
          <w:color w:val="000000"/>
        </w:rPr>
        <w:t>DeFina</w:t>
      </w:r>
      <w:proofErr w:type="spellEnd"/>
      <w:r>
        <w:rPr>
          <w:rFonts w:ascii="Arial" w:hAnsi="Arial"/>
          <w:color w:val="000000"/>
        </w:rPr>
        <w:t xml:space="preserve"> says. 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While this was a study of fitness -- rather than how much someone exercised -- the results were consistent with U.S. physical activity guidelines, </w:t>
      </w:r>
      <w:proofErr w:type="spellStart"/>
      <w:r>
        <w:rPr>
          <w:rFonts w:ascii="Arial" w:hAnsi="Arial"/>
          <w:color w:val="000000"/>
        </w:rPr>
        <w:t>DeFina</w:t>
      </w:r>
      <w:proofErr w:type="spellEnd"/>
      <w:r>
        <w:rPr>
          <w:rFonts w:ascii="Arial" w:hAnsi="Arial"/>
          <w:color w:val="000000"/>
        </w:rPr>
        <w:t xml:space="preserve"> says. Those guidelines recommend 150 minutes of moderate exercise or 75 minutes of vigorous activity per week. </w:t>
      </w:r>
    </w:p>
    <w:p w:rsidR="00826DC3" w:rsidRDefault="00826DC3" w:rsidP="00826DC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Arial" w:hAnsi="Arial"/>
            <w:b/>
            <w:bCs/>
            <w:color w:val="3789B9"/>
            <w:sz w:val="18"/>
            <w:szCs w:val="18"/>
          </w:rPr>
          <w:t>Slideshow: The No-Gym Workout</w:t>
        </w:r>
      </w:hyperlink>
    </w:p>
    <w:p w:rsidR="00826DC3" w:rsidRDefault="00826DC3" w:rsidP="00826DC3">
      <w:pPr>
        <w:pStyle w:val="Heading3"/>
        <w:shd w:val="clear" w:color="auto" w:fill="FFFFFF"/>
        <w:spacing w:before="150" w:beforeAutospacing="0" w:after="300" w:afterAutospacing="0" w:line="240" w:lineRule="atLeast"/>
        <w:rPr>
          <w:rFonts w:ascii="Arial" w:eastAsia="Times New Roman" w:hAnsi="Arial"/>
          <w:color w:val="799A41"/>
          <w:sz w:val="20"/>
          <w:szCs w:val="20"/>
        </w:rPr>
      </w:pPr>
      <w:r>
        <w:rPr>
          <w:rFonts w:ascii="Arial" w:eastAsia="Times New Roman" w:hAnsi="Arial"/>
          <w:color w:val="799A41"/>
          <w:sz w:val="20"/>
          <w:szCs w:val="20"/>
        </w:rPr>
        <w:t>Never Too Late to Start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researchers say while it is best to get fit early in life and keep it up throughout life, people who start later may still benefit.  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"It is never too late to improve fitness. If you're not 49, there are still functional benefits of being active in your later years," </w:t>
      </w:r>
      <w:proofErr w:type="spellStart"/>
      <w:r>
        <w:rPr>
          <w:rFonts w:ascii="Arial" w:hAnsi="Arial"/>
          <w:color w:val="000000"/>
        </w:rPr>
        <w:t>DeFina</w:t>
      </w:r>
      <w:proofErr w:type="spellEnd"/>
      <w:r>
        <w:rPr>
          <w:rFonts w:ascii="Arial" w:hAnsi="Arial"/>
          <w:color w:val="000000"/>
        </w:rPr>
        <w:t xml:space="preserve"> says.</w:t>
      </w:r>
    </w:p>
    <w:p w:rsidR="00826DC3" w:rsidRDefault="00826DC3" w:rsidP="00826DC3">
      <w:pPr>
        <w:pStyle w:val="NormalWeb"/>
        <w:shd w:val="clear" w:color="auto" w:fill="FFFFFF"/>
        <w:spacing w:before="45" w:beforeAutospacing="0" w:after="150" w:afterAutospacing="0"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Adds researcher Benjamin L. Willis, MD, MPH: "The best time to plant a tree is 20 years ago, but the second best time is today."</w:t>
      </w:r>
    </w:p>
    <w:p w:rsidR="00826DC3" w:rsidRDefault="00826DC3">
      <w:bookmarkStart w:id="0" w:name="_GoBack"/>
      <w:bookmarkEnd w:id="0"/>
    </w:p>
    <w:sectPr w:rsidR="00826DC3" w:rsidSect="009916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3"/>
    <w:rsid w:val="00826DC3"/>
    <w:rsid w:val="00A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8ED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26D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6D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6DC3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DC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6D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26D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26D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6D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6DC3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DC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6D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2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996">
          <w:marLeft w:val="0"/>
          <w:marRight w:val="0"/>
          <w:marTop w:val="0"/>
          <w:marBottom w:val="0"/>
          <w:divBdr>
            <w:top w:val="single" w:sz="6" w:space="2" w:color="EAEAEA"/>
            <w:left w:val="single" w:sz="6" w:space="4" w:color="EAEAEA"/>
            <w:bottom w:val="single" w:sz="6" w:space="2" w:color="EAEAEA"/>
            <w:right w:val="single" w:sz="6" w:space="4" w:color="EAEAEA"/>
          </w:divBdr>
          <w:divsChild>
            <w:div w:id="1792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2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038">
          <w:marLeft w:val="0"/>
          <w:marRight w:val="0"/>
          <w:marTop w:val="0"/>
          <w:marBottom w:val="0"/>
          <w:divBdr>
            <w:top w:val="single" w:sz="12" w:space="7" w:color="E6DCB8"/>
            <w:left w:val="none" w:sz="0" w:space="31" w:color="auto"/>
            <w:bottom w:val="single" w:sz="12" w:space="8" w:color="E6DCB8"/>
            <w:right w:val="none" w:sz="0" w:space="6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bmd.com/healthy-aging/news/20130205/midlife-fitness-dementia?utm_medium=Email&amp;utm_source=ExactTarget&amp;utm_campaign=10445760" TargetMode="External"/><Relationship Id="rId6" Type="http://schemas.openxmlformats.org/officeDocument/2006/relationships/hyperlink" Target="http://www.webmd.com/fitness-exercise/guide/default.htm" TargetMode="External"/><Relationship Id="rId7" Type="http://schemas.openxmlformats.org/officeDocument/2006/relationships/hyperlink" Target="http://www.webmd.com/alzheimers/guide/alzheimers-dementia" TargetMode="External"/><Relationship Id="rId8" Type="http://schemas.openxmlformats.org/officeDocument/2006/relationships/hyperlink" Target="http://www.webmd.com/cancer/" TargetMode="External"/><Relationship Id="rId9" Type="http://schemas.openxmlformats.org/officeDocument/2006/relationships/hyperlink" Target="http://www.webmd.com/fitness-exercise/ss/slideshow-no-gym-workou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Macintosh Word</Application>
  <DocSecurity>0</DocSecurity>
  <Lines>18</Lines>
  <Paragraphs>5</Paragraphs>
  <ScaleCrop>false</ScaleCrop>
  <Company>health solutions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chism</dc:creator>
  <cp:keywords/>
  <dc:description/>
  <cp:lastModifiedBy>priscilla chism</cp:lastModifiedBy>
  <cp:revision>1</cp:revision>
  <dcterms:created xsi:type="dcterms:W3CDTF">2013-05-30T13:47:00Z</dcterms:created>
  <dcterms:modified xsi:type="dcterms:W3CDTF">2013-05-30T13:48:00Z</dcterms:modified>
</cp:coreProperties>
</file>