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B6" w:rsidRPr="002442B6" w:rsidRDefault="006C7B24" w:rsidP="002442B6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bidi="ar-SA"/>
        </w:rPr>
        <w:t>J</w:t>
      </w:r>
      <w:r w:rsidR="002442B6">
        <w:rPr>
          <w:rFonts w:ascii="Arial" w:eastAsia="Times New Roman" w:hAnsi="Arial" w:cs="Arial"/>
          <w:b/>
          <w:sz w:val="20"/>
          <w:szCs w:val="20"/>
          <w:lang w:bidi="ar-SA"/>
        </w:rPr>
        <w:t>CS</w:t>
      </w:r>
      <w:r>
        <w:rPr>
          <w:rFonts w:ascii="Arial" w:eastAsia="Times New Roman" w:hAnsi="Arial" w:cs="Arial"/>
          <w:b/>
          <w:sz w:val="20"/>
          <w:szCs w:val="20"/>
          <w:lang w:bidi="ar-SA"/>
        </w:rPr>
        <w:t xml:space="preserve"> Directive </w:t>
      </w:r>
      <w:r w:rsidR="00530433" w:rsidRPr="00C83FA7">
        <w:rPr>
          <w:rFonts w:ascii="Arial" w:eastAsia="Times New Roman" w:hAnsi="Arial" w:cs="Arial"/>
          <w:b/>
          <w:sz w:val="20"/>
          <w:szCs w:val="20"/>
          <w:lang w:bidi="ar-SA"/>
        </w:rPr>
        <w:t>1067</w:t>
      </w:r>
      <w:r>
        <w:rPr>
          <w:rFonts w:ascii="Arial" w:eastAsia="Times New Roman" w:hAnsi="Arial" w:cs="Arial"/>
          <w:b/>
          <w:sz w:val="20"/>
          <w:szCs w:val="20"/>
          <w:lang w:bidi="ar-SA"/>
        </w:rPr>
        <w:t xml:space="preserve"> </w:t>
      </w:r>
      <w:r w:rsidR="002442B6">
        <w:rPr>
          <w:rFonts w:ascii="Arial" w:eastAsia="Times New Roman" w:hAnsi="Arial" w:cs="Arial"/>
          <w:b/>
          <w:sz w:val="20"/>
          <w:szCs w:val="20"/>
          <w:lang w:bidi="ar-SA"/>
        </w:rPr>
        <w:tab/>
      </w:r>
      <w:r w:rsidR="002442B6">
        <w:rPr>
          <w:rFonts w:ascii="Arial" w:eastAsia="Times New Roman" w:hAnsi="Arial" w:cs="Arial"/>
          <w:b/>
          <w:sz w:val="20"/>
          <w:szCs w:val="20"/>
          <w:lang w:bidi="ar-SA"/>
        </w:rPr>
        <w:tab/>
      </w:r>
      <w:r w:rsidR="002442B6" w:rsidRPr="002442B6">
        <w:rPr>
          <w:rFonts w:ascii="Arial" w:hAnsi="Arial" w:cs="Arial"/>
          <w:sz w:val="20"/>
          <w:szCs w:val="20"/>
        </w:rPr>
        <w:t xml:space="preserve">The Burden of Victory: Postwar Europe </w:t>
      </w:r>
      <w:r w:rsidR="002442B6" w:rsidRPr="002442B6">
        <w:rPr>
          <w:rFonts w:ascii="Arial" w:eastAsia="Times New Roman" w:hAnsi="Arial" w:cs="Arial"/>
          <w:sz w:val="20"/>
          <w:szCs w:val="20"/>
          <w:lang w:bidi="ar-SA"/>
        </w:rPr>
        <w:t>(OLLI, Winter 2012)</w:t>
      </w:r>
    </w:p>
    <w:p w:rsidR="002442B6" w:rsidRDefault="002442B6" w:rsidP="002442B6">
      <w:pPr>
        <w:spacing w:after="0" w:line="240" w:lineRule="auto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These are selected portions. For full text, s</w:t>
      </w:r>
      <w:r w:rsidR="006C7B24" w:rsidRPr="006C7B24">
        <w:rPr>
          <w:rFonts w:ascii="Arial" w:hAnsi="Arial" w:cs="Arial"/>
          <w:i/>
          <w:sz w:val="20"/>
          <w:szCs w:val="20"/>
          <w:lang w:bidi="ar-SA"/>
        </w:rPr>
        <w:t>ee</w:t>
      </w:r>
      <w:r>
        <w:rPr>
          <w:rFonts w:ascii="Arial" w:hAnsi="Arial" w:cs="Arial"/>
          <w:i/>
          <w:sz w:val="20"/>
          <w:szCs w:val="20"/>
          <w:lang w:bidi="ar-SA"/>
        </w:rPr>
        <w:t xml:space="preserve">: </w:t>
      </w:r>
    </w:p>
    <w:p w:rsidR="006C7B24" w:rsidRPr="006C7B24" w:rsidRDefault="006C7B24" w:rsidP="002442B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6C7B24">
        <w:rPr>
          <w:rFonts w:ascii="Arial" w:hAnsi="Arial" w:cs="Arial"/>
          <w:i/>
          <w:sz w:val="20"/>
          <w:szCs w:val="20"/>
          <w:lang w:bidi="ar-SA"/>
        </w:rPr>
        <w:t xml:space="preserve"> </w:t>
      </w:r>
      <w:r w:rsidRPr="006C7B24">
        <w:rPr>
          <w:rFonts w:ascii="Arial" w:hAnsi="Arial" w:cs="Arial"/>
          <w:i/>
          <w:sz w:val="20"/>
          <w:szCs w:val="20"/>
        </w:rPr>
        <w:t>http://www.read-all-about-it.org/archive_english/german_losses/JCS_1067_0208.html</w:t>
      </w:r>
    </w:p>
    <w:p w:rsidR="00530433" w:rsidRDefault="00530433" w:rsidP="002442B6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This communiqué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, spelling out occupation policy for Gen. Eisenhower, </w:t>
      </w:r>
      <w:r w:rsidRPr="00400A5C">
        <w:rPr>
          <w:rFonts w:ascii="Arial" w:hAnsi="Arial" w:cs="Arial"/>
          <w:sz w:val="20"/>
          <w:szCs w:val="20"/>
          <w:lang w:bidi="ar-SA"/>
        </w:rPr>
        <w:t>was made public on August 2, 1945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. </w:t>
      </w:r>
      <w:r w:rsidRPr="00400A5C">
        <w:rPr>
          <w:rFonts w:ascii="Arial" w:hAnsi="Arial" w:cs="Arial"/>
          <w:sz w:val="20"/>
          <w:szCs w:val="20"/>
          <w:lang w:bidi="ar-SA"/>
        </w:rPr>
        <w:t xml:space="preserve"> The directive,</w:t>
      </w:r>
      <w:r w:rsidR="00982D1E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 xml:space="preserve">therefore, should be read in the light of the policies 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later </w:t>
      </w:r>
      <w:r w:rsidRPr="00400A5C">
        <w:rPr>
          <w:rFonts w:ascii="Arial" w:hAnsi="Arial" w:cs="Arial"/>
          <w:sz w:val="20"/>
          <w:szCs w:val="20"/>
          <w:lang w:bidi="ar-SA"/>
        </w:rPr>
        <w:t>enumerated at Potsdam. In particular, its provisions</w:t>
      </w:r>
      <w:r w:rsidR="00982D1E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 xml:space="preserve">regarding </w:t>
      </w:r>
      <w:r w:rsidR="00982D1E">
        <w:rPr>
          <w:rFonts w:ascii="Arial" w:hAnsi="Arial" w:cs="Arial"/>
          <w:sz w:val="20"/>
          <w:szCs w:val="20"/>
          <w:lang w:bidi="ar-SA"/>
        </w:rPr>
        <w:t>d</w:t>
      </w:r>
      <w:r w:rsidRPr="00400A5C">
        <w:rPr>
          <w:rFonts w:ascii="Arial" w:hAnsi="Arial" w:cs="Arial"/>
          <w:sz w:val="20"/>
          <w:szCs w:val="20"/>
          <w:lang w:bidi="ar-SA"/>
        </w:rPr>
        <w:t>isarmament, economic and financial matters, and reparations should be read together with the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similar provisions set out in the Potsdam agreement on the treatment of Germany in the initial control</w:t>
      </w:r>
      <w:r w:rsidR="00982D1E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period and in the agreement on reparations contained in the Potsdam communiqué</w:t>
      </w:r>
      <w:r w:rsidR="006C7B24">
        <w:rPr>
          <w:rFonts w:ascii="Arial" w:hAnsi="Arial" w:cs="Arial"/>
          <w:sz w:val="20"/>
          <w:szCs w:val="20"/>
          <w:lang w:bidi="ar-SA"/>
        </w:rPr>
        <w:t>.</w:t>
      </w:r>
    </w:p>
    <w:p w:rsidR="006C7B24" w:rsidRDefault="006C7B24" w:rsidP="0098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6C7B24" w:rsidRPr="00400A5C" w:rsidRDefault="006C7B24" w:rsidP="00982D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 xml:space="preserve">This document was later replaced by JCS 1779 (text unavailable) stating a new policy of rebuilding Germany. </w:t>
      </w:r>
    </w:p>
    <w:p w:rsidR="00982D1E" w:rsidRDefault="00982D1E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bidi="ar-SA"/>
        </w:rPr>
      </w:pPr>
    </w:p>
    <w:p w:rsidR="00982D1E" w:rsidRDefault="00982D1E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lang w:bidi="ar-SA"/>
        </w:rPr>
      </w:pPr>
      <w:r w:rsidRPr="00400A5C">
        <w:rPr>
          <w:rFonts w:ascii="Arial" w:hAnsi="Arial" w:cs="Arial"/>
          <w:b/>
          <w:sz w:val="20"/>
          <w:szCs w:val="20"/>
          <w:lang w:bidi="ar-SA"/>
        </w:rPr>
        <w:t>4. Basic Objectives of Military Government in Germany: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c. The principal Allied objective is to prevent Germany from ever again becoming a threat to the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peace of the world. Essential steps in the accomplishment of this objective are the elimination of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Nazism and militarism in all their forms, the immediate apprehension of war criminals for punishment,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the industrial disarmament and demilitarization of Germany, with continuing control over Germany's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capacity to make war, and the preparation for an eventual reconstruction of German political life on a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democratic basis.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7. Demilitarization: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a. In your zone you will assure that all units of the German armed forces, including par</w:t>
      </w:r>
      <w:r w:rsidR="006C7B24">
        <w:rPr>
          <w:rFonts w:ascii="Arial" w:hAnsi="Arial" w:cs="Arial"/>
          <w:sz w:val="20"/>
          <w:szCs w:val="20"/>
          <w:lang w:bidi="ar-SA"/>
        </w:rPr>
        <w:t>a</w:t>
      </w:r>
      <w:r w:rsidRPr="00400A5C">
        <w:rPr>
          <w:rFonts w:ascii="Arial" w:hAnsi="Arial" w:cs="Arial"/>
          <w:sz w:val="20"/>
          <w:szCs w:val="20"/>
          <w:lang w:bidi="ar-SA"/>
        </w:rPr>
        <w:t>military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organizations, are dissolved as such, and that their personnel are promptly disarmed and controlled. Prior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to their final disposition, you will arrest and hold all military personnel who are included under the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provisions of paragraph 8.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b. The Control Council should proclaim, and in your zone you will effectuate, the total dissolution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of all military and pare-military organizations, including the General Staff, the German Officers Corps,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the Reserve Corps and military academies, together with all associations which might serve to keep alive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the military tradition in Germany.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c. You will seize or destroy all arms, ammunition and implements of war and stop the production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thereof.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d. You will take proper steps to destroy the German war potential, as set forth elsewhere in this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directive.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8. Suspected War Criminals and Security Arrests: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a. You will search out, arrest, and hold, pending receipt by you of further instructions as to their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disposition, Adolf Hitler, his chief Nazi associates, other war criminals and all persons who have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participated in planning or carrying out Nazi enterprises involving or resulting in atrocities or war crimes.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b. All persons who, if permitted to remain at large would endanger the accomplishment of your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objectives will also be arrested and held in custody until trial by an appropriate semi-judicial body to be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established by you. The following is a partial list of the categories of persons to be arrested in order to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carry out this policy: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Economic General Objectives and Methods of Control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16. You will assure that the German economy is administered and controlled in such a way as to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accomplish the basic objectives set forth in paragraphs 4 and 5 of this Directive. Economic controls will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be imposed only to the extent necessary to accomplish these objectives, provided that you will impose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controls to the full extent necessary to achieve the industrial disarmament of Germany. Except as may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be necessary to carry out these objectives, you will take no steps (a) looking toward the economic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rehabilitation of Germany, or (b) designed to maintain or strengthen the German economy.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30. In order to disarm Germany, the Control Council should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a. prevent the production, acquisition by importation or otherwise, and development of all arms,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ammunition and implements of war, as well as all types of aircraft, and all parts, components and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ingredients specially designed or produced for incorporation therein;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b. prevent the production of merchant ships, synthetic rubber and oil, aluminum and magnesium and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any other products and equipment on which you will subsequently receive instructions;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c. seize and safeguard all facilities used in the production of any of the items mentioned in this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paragraph and dispose of them as follows: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(1) remove all those required for reparation; (2) destroy all those not transferred for reparation if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they are especially adapted to the production of the items specified in this paragraph and are not of a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type generally used in industries permitted to the Germans (cases of doubt to be resolved in favor of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destruction); (3) hold the balance for disposal in accordance with instructions which will be sent to you.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Pending agreement in the Control Council you will take these measures in your own zone. You will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not postpone enforcement of the prohibitions contained in subparagraphs a and b and the instructions in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subparagraph c without specific approval of your government through the Joint Chiefs of Staff except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that, in your discretion, you may permit the production of synthetic rubber and oil, aluminum and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magnesium, to the minimum extent necessary to meet the purposes stated in paragraphs 4 and 5 of the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directive pending action by the Joint Chiefs of Staff upon such recommendation for postponement as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you may make.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31. As an additional measure of disarmament, the Control Council should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a. prohibit initially all research activities and close all laboratories, research institutions and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similar technical organizations except those considered necessary to the protection of public health;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b. abolish all those laboratories and related institutions whose-work has been connected with the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building of the German war machine, safeguard initially such laboratories and detain such personnel as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are of interest to your technological investigations, and thereafter remove or destroy their equipment;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c. permit the resumption of scientific research in specific cases, only after careful investigation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has established that the contemplated research will in no way contribute to Germany's future war potential and only under appropriate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regulations which (1) define the specific types of research permitted, (2) exclude from further research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activity any persons who previously held key positions in German war research, (3) provide for frequent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inspection, (4) require free disclosure of the results of the research and (5) impose severe penalties,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including permanent closing of the offending institution, whenever the regulations are violated.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Pending agreement in the Control Council you will adopt such measures in your own zone.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32. Pending final Allied agreements on reparation and on control or elimination of German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industries that can be utilized for war production, the Control Council should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a. prohibit and prevent production of iron and steel, chemicals, non-ferrous metals (excluding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lastRenderedPageBreak/>
        <w:t>aluminum and magnesium), machine tools, radio and electrical equipment, automotive vehicles, heavy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machinery and important parts thereof, except for the purposes stated in paragraphs 4 and 5 of this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directive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b. prohibit and prevent rehabilitation of plant and equipment in such industries except for the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purposes stated in paragraphs 4 and 5 of this directive; and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c. safeguard plant and equipment in such industries for transfer on reparation account.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Pending agreement in the Control Council, you will put such measures into effect in your own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zone as soon as you have had an opportunity to review and determine production necessary for the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purposes stated in paragraphs 4 and 5 of this directive.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33. The Control Council should adopt a policy permitting the conversion of facilities other than</w:t>
      </w:r>
    </w:p>
    <w:p w:rsidR="00530433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those mentioned in paragraphs 30 and 32 to the production of light consumer goods, provided that such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conversion does not prejudice the subsequent removal of plant and equipment on reparation account and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does not require any imports beyond those necessary for the purposes specified in paragraphs 4 and 5 of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this directive. Pending agreement in the Control Council, you may permit such conversion in your zone.</w:t>
      </w:r>
    </w:p>
    <w:p w:rsidR="006C7B24" w:rsidRPr="00400A5C" w:rsidRDefault="006C7B24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34. Subject to the provisions of paragraphs 30 and 32, the Control Council should assure that all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feasible measures are taken to facilitate, to the minimum extent necessary for the purposes outlined in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paragraphs 4 and 5 of this directive.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a. repairs to and restoration of essential transportation services and public utilities;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b. emergency repair and construction of the minimum shelter required for the civilian population;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c. production of coal and any other goods and services (excluding goods specified in paragraphs 30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and 32 unless measures to facilitate production are specifically approved by this Government through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the Joint Chiefs of Staff) required for the purposes outlined in paragraphs 4 and 5 of this directive.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You will assure that such measures are taken in your own zone pending agreement in the Control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Council.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b. Germans a</w:t>
      </w:r>
      <w:r w:rsidR="006C7B24">
        <w:rPr>
          <w:rFonts w:ascii="Arial" w:hAnsi="Arial" w:cs="Arial"/>
          <w:sz w:val="20"/>
          <w:szCs w:val="20"/>
          <w:lang w:bidi="ar-SA"/>
        </w:rPr>
        <w:t>r</w:t>
      </w:r>
      <w:r w:rsidRPr="00400A5C">
        <w:rPr>
          <w:rFonts w:ascii="Arial" w:hAnsi="Arial" w:cs="Arial"/>
          <w:sz w:val="20"/>
          <w:szCs w:val="20"/>
          <w:lang w:bidi="ar-SA"/>
        </w:rPr>
        <w:t>e prohibited and prevented from producing, maintaining or operating all types of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aircraft.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You will determine the degree to which centralized control and administration of power,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  <w:r w:rsidRPr="00400A5C">
        <w:rPr>
          <w:rFonts w:ascii="Arial" w:hAnsi="Arial" w:cs="Arial"/>
          <w:sz w:val="20"/>
          <w:szCs w:val="20"/>
          <w:lang w:bidi="ar-SA"/>
        </w:rPr>
        <w:t>transportation and communications is clearly necessary for the objectives stated in paragraphs 4 and 5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and urge the establishment of this degree of centralized control and administration by the Control</w:t>
      </w:r>
      <w:r w:rsidR="006C7B24">
        <w:rPr>
          <w:rFonts w:ascii="Arial" w:hAnsi="Arial" w:cs="Arial"/>
          <w:sz w:val="20"/>
          <w:szCs w:val="20"/>
          <w:lang w:bidi="ar-SA"/>
        </w:rPr>
        <w:t xml:space="preserve"> </w:t>
      </w:r>
      <w:r w:rsidRPr="00400A5C">
        <w:rPr>
          <w:rFonts w:ascii="Arial" w:hAnsi="Arial" w:cs="Arial"/>
          <w:sz w:val="20"/>
          <w:szCs w:val="20"/>
          <w:lang w:bidi="ar-SA"/>
        </w:rPr>
        <w:t>Council.</w:t>
      </w:r>
    </w:p>
    <w:p w:rsidR="00530433" w:rsidRPr="00400A5C" w:rsidRDefault="00530433" w:rsidP="005304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bidi="ar-SA"/>
        </w:rPr>
      </w:pPr>
    </w:p>
    <w:p w:rsidR="00530433" w:rsidRDefault="00530433"/>
    <w:sectPr w:rsidR="00530433" w:rsidSect="001E5F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30433"/>
    <w:rsid w:val="00060C40"/>
    <w:rsid w:val="001E5F8C"/>
    <w:rsid w:val="002442B6"/>
    <w:rsid w:val="00530433"/>
    <w:rsid w:val="006C7B24"/>
    <w:rsid w:val="008F769F"/>
    <w:rsid w:val="0098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1402</Words>
  <Characters>7993</Characters>
  <Application>Microsoft Office Word</Application>
  <DocSecurity>0</DocSecurity>
  <Lines>66</Lines>
  <Paragraphs>18</Paragraphs>
  <ScaleCrop>false</ScaleCrop>
  <Company/>
  <LinksUpToDate>false</LinksUpToDate>
  <CharactersWithSpaces>9377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Webb</dc:creator>
  <cp:lastModifiedBy>Robert Webb</cp:lastModifiedBy>
  <cp:revision>4</cp:revision>
  <dcterms:created xsi:type="dcterms:W3CDTF">2012-01-03T12:47:00Z</dcterms:created>
  <dcterms:modified xsi:type="dcterms:W3CDTF">2012-01-30T14:35:00Z</dcterms:modified>
</cp:coreProperties>
</file>